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center"/>
        <w:rPr>
          <w:sz w:val="36"/>
          <w:szCs w:val="36"/>
        </w:rPr>
      </w:pPr>
      <w:r>
        <w:rPr>
          <w:sz w:val="36"/>
          <w:szCs w:val="36"/>
        </w:rPr>
        <w:t xml:space="preserve">20 </w:t>
      </w:r>
      <w:r>
        <w:rPr>
          <w:sz w:val="36"/>
          <w:szCs w:val="36"/>
          <w:lang w:val="gl-ES"/>
        </w:rPr>
        <w:t>ANOS DE ATENCIÓN TEMPERÁ</w:t>
      </w:r>
    </w:p>
    <w:p>
      <w:pPr>
        <w:pStyle w:val="Normal"/>
        <w:jc w:val="center"/>
        <w:rPr>
          <w:sz w:val="36"/>
          <w:szCs w:val="36"/>
          <w:lang w:val="gl-ES"/>
        </w:rPr>
      </w:pPr>
      <w:r>
        <w:rPr>
          <w:sz w:val="36"/>
          <w:szCs w:val="36"/>
          <w:lang w:val="gl-ES"/>
        </w:rPr>
      </w:r>
    </w:p>
    <w:p>
      <w:pPr>
        <w:pStyle w:val="Normal"/>
        <w:rPr>
          <w:lang w:val="gl-ES"/>
        </w:rPr>
      </w:pPr>
      <w:r>
        <w:rPr>
          <w:lang w:val="gl-ES"/>
        </w:rPr>
      </w:r>
    </w:p>
    <w:p>
      <w:pPr>
        <w:pStyle w:val="Normal"/>
        <w:spacing w:lineRule="auto" w:line="360"/>
        <w:rPr>
          <w:lang w:val="gl-ES"/>
        </w:rPr>
      </w:pPr>
      <w:r>
        <w:drawing>
          <wp:anchor behindDoc="0" distT="0" distB="0" distL="0" distR="0" simplePos="0" locked="0" layoutInCell="1" allowOverlap="1" relativeHeight="2">
            <wp:simplePos x="0" y="0"/>
            <wp:positionH relativeFrom="column">
              <wp:posOffset>1826895</wp:posOffset>
            </wp:positionH>
            <wp:positionV relativeFrom="paragraph">
              <wp:posOffset>100965</wp:posOffset>
            </wp:positionV>
            <wp:extent cx="2580640" cy="3440430"/>
            <wp:effectExtent l="0" t="0" r="0" b="0"/>
            <wp:wrapTopAndBottom/>
            <wp:docPr id="1" name="Imagen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0640" cy="34404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lang w:val="gl-ES"/>
        </w:rPr>
        <w:tab/>
      </w:r>
    </w:p>
    <w:p>
      <w:pPr>
        <w:pStyle w:val="Normal"/>
        <w:spacing w:lineRule="auto" w:line="360"/>
        <w:rPr>
          <w:lang w:val="gl-ES"/>
        </w:rPr>
      </w:pPr>
      <w:r>
        <w:rPr>
          <w:lang w:val="gl-ES"/>
        </w:rPr>
      </w:r>
    </w:p>
    <w:p>
      <w:pPr>
        <w:pStyle w:val="Normal"/>
        <w:spacing w:lineRule="auto" w:line="360"/>
        <w:jc w:val="both"/>
        <w:rPr/>
      </w:pPr>
      <w:r>
        <w:rPr>
          <w:lang w:val="gl-ES"/>
        </w:rPr>
        <w:tab/>
      </w:r>
      <w:r>
        <w:rPr>
          <w:b/>
          <w:bCs/>
          <w:sz w:val="24"/>
          <w:szCs w:val="24"/>
          <w:lang w:val="gl-ES"/>
        </w:rPr>
        <w:t>A Atención Temperá cumpre 20 anos en Cangas</w:t>
      </w:r>
      <w:r>
        <w:rPr>
          <w:b w:val="false"/>
          <w:bCs w:val="false"/>
          <w:sz w:val="24"/>
          <w:szCs w:val="24"/>
          <w:lang w:val="gl-ES"/>
        </w:rPr>
        <w:t xml:space="preserve">. </w:t>
      </w:r>
      <w:r>
        <w:rPr>
          <w:b w:val="false"/>
          <w:bCs w:val="false"/>
          <w:sz w:val="24"/>
          <w:szCs w:val="24"/>
          <w:lang w:val="gl-ES"/>
        </w:rPr>
        <w:t>Moit</w:t>
      </w:r>
      <w:r>
        <w:rPr>
          <w:b w:val="false"/>
          <w:bCs w:val="false"/>
          <w:sz w:val="24"/>
          <w:szCs w:val="24"/>
          <w:lang w:val="gl-ES"/>
        </w:rPr>
        <w:t>a</w:t>
      </w:r>
      <w:r>
        <w:rPr>
          <w:b w:val="false"/>
          <w:bCs w:val="false"/>
          <w:sz w:val="24"/>
          <w:szCs w:val="24"/>
          <w:lang w:val="gl-ES"/>
        </w:rPr>
        <w:t xml:space="preserve">s </w:t>
      </w:r>
      <w:r>
        <w:rPr>
          <w:b w:val="false"/>
          <w:bCs w:val="false"/>
          <w:sz w:val="24"/>
          <w:szCs w:val="24"/>
          <w:lang w:val="gl-ES"/>
        </w:rPr>
        <w:t>persoas a</w:t>
      </w:r>
      <w:r>
        <w:rPr>
          <w:b w:val="false"/>
          <w:bCs w:val="false"/>
          <w:sz w:val="24"/>
          <w:szCs w:val="24"/>
          <w:lang w:val="gl-ES"/>
        </w:rPr>
        <w:t xml:space="preserve"> coñeceron coma Aula de Estimulación, na actualidade Servizo de Atención Temperá. </w:t>
      </w:r>
      <w:r>
        <w:rPr>
          <w:b w:val="false"/>
          <w:bCs w:val="false"/>
          <w:sz w:val="24"/>
          <w:szCs w:val="24"/>
          <w:lang w:val="gl-ES"/>
        </w:rPr>
        <w:t xml:space="preserve">Situado no Centro Municipal de Benestar Social. </w:t>
      </w:r>
      <w:r>
        <w:rPr>
          <w:b w:val="false"/>
          <w:bCs w:val="false"/>
          <w:sz w:val="24"/>
          <w:szCs w:val="24"/>
          <w:lang w:val="gl-ES"/>
        </w:rPr>
        <w:t>C</w:t>
      </w:r>
      <w:r>
        <w:rPr>
          <w:b w:val="false"/>
          <w:bCs w:val="false"/>
          <w:sz w:val="24"/>
          <w:szCs w:val="24"/>
          <w:lang w:val="gl-ES"/>
        </w:rPr>
        <w:t xml:space="preserve">hegou a Cangas no ano 1999, </w:t>
      </w:r>
      <w:r>
        <w:rPr>
          <w:b w:val="false"/>
          <w:bCs w:val="false"/>
          <w:sz w:val="24"/>
          <w:szCs w:val="24"/>
          <w:lang w:val="gl-ES"/>
        </w:rPr>
        <w:t>nacendo com</w:t>
      </w:r>
      <w:r>
        <w:rPr>
          <w:b w:val="false"/>
          <w:bCs w:val="false"/>
          <w:sz w:val="24"/>
          <w:szCs w:val="24"/>
          <w:lang w:val="gl-ES"/>
        </w:rPr>
        <w:t>a</w:t>
      </w:r>
      <w:r>
        <w:rPr>
          <w:b w:val="false"/>
          <w:bCs w:val="false"/>
          <w:sz w:val="24"/>
          <w:szCs w:val="24"/>
          <w:lang w:val="gl-ES"/>
        </w:rPr>
        <w:t xml:space="preserve"> un servizo de proximidade, </w:t>
      </w:r>
      <w:r>
        <w:rPr>
          <w:b w:val="false"/>
          <w:bCs w:val="false"/>
          <w:sz w:val="24"/>
          <w:szCs w:val="24"/>
          <w:lang w:val="gl-ES"/>
        </w:rPr>
        <w:t>gratuíto</w:t>
      </w:r>
      <w:r>
        <w:rPr>
          <w:b w:val="false"/>
          <w:bCs w:val="false"/>
          <w:sz w:val="24"/>
          <w:szCs w:val="24"/>
          <w:lang w:val="gl-ES"/>
        </w:rPr>
        <w:t xml:space="preserve"> e especializado, </w:t>
      </w:r>
      <w:r>
        <w:rPr>
          <w:b w:val="false"/>
          <w:bCs w:val="false"/>
          <w:sz w:val="24"/>
          <w:szCs w:val="24"/>
          <w:lang w:val="gl-ES"/>
        </w:rPr>
        <w:t xml:space="preserve"> para axudar as familias.</w:t>
      </w:r>
      <w:r>
        <w:rPr>
          <w:b w:val="false"/>
          <w:bCs w:val="false"/>
          <w:sz w:val="24"/>
          <w:szCs w:val="24"/>
          <w:lang w:val="gl-ES"/>
        </w:rPr>
        <w:t xml:space="preserve"> </w:t>
      </w:r>
      <w:r>
        <w:rPr>
          <w:b w:val="false"/>
          <w:bCs w:val="false"/>
          <w:sz w:val="24"/>
          <w:szCs w:val="24"/>
          <w:lang w:val="gl-ES"/>
        </w:rPr>
        <w:t xml:space="preserve">Foi precisamente o tesón destas familias o que impulsou o inicio e continuidade deste servizo, </w:t>
      </w:r>
      <w:r>
        <w:rPr>
          <w:b w:val="false"/>
          <w:bCs w:val="false"/>
          <w:sz w:val="24"/>
          <w:szCs w:val="24"/>
          <w:lang w:val="gl-ES"/>
        </w:rPr>
        <w:t>pasando de</w:t>
      </w:r>
      <w:r>
        <w:rPr>
          <w:b w:val="false"/>
          <w:bCs w:val="false"/>
          <w:sz w:val="24"/>
          <w:szCs w:val="24"/>
          <w:highlight w:val="white"/>
          <w:lang w:val="gl-ES"/>
        </w:rPr>
        <w:t xml:space="preserve"> </w:t>
      </w:r>
      <w:r>
        <w:rPr>
          <w:b w:val="false"/>
          <w:bCs w:val="false"/>
          <w:sz w:val="24"/>
          <w:szCs w:val="24"/>
          <w:highlight w:val="white"/>
          <w:lang w:val="gl-ES"/>
        </w:rPr>
        <w:t>doce</w:t>
      </w:r>
      <w:r>
        <w:rPr>
          <w:b w:val="false"/>
          <w:bCs w:val="false"/>
          <w:sz w:val="24"/>
          <w:szCs w:val="24"/>
          <w:highlight w:val="white"/>
          <w:lang w:val="gl-ES"/>
        </w:rPr>
        <w:t xml:space="preserve"> nenos </w:t>
      </w:r>
      <w:r>
        <w:rPr>
          <w:b w:val="false"/>
          <w:bCs w:val="false"/>
          <w:sz w:val="24"/>
          <w:szCs w:val="24"/>
          <w:highlight w:val="white"/>
          <w:lang w:val="gl-ES"/>
        </w:rPr>
        <w:t>e nenas atendidos/</w:t>
      </w:r>
      <w:r>
        <w:rPr>
          <w:b w:val="false"/>
          <w:bCs w:val="false"/>
          <w:sz w:val="24"/>
          <w:szCs w:val="24"/>
          <w:highlight w:val="white"/>
          <w:lang w:val="gl-ES"/>
        </w:rPr>
        <w:t>as</w:t>
      </w:r>
      <w:r>
        <w:rPr>
          <w:b w:val="false"/>
          <w:bCs w:val="false"/>
          <w:sz w:val="24"/>
          <w:szCs w:val="24"/>
          <w:highlight w:val="white"/>
          <w:lang w:val="gl-ES"/>
        </w:rPr>
        <w:t xml:space="preserve"> en 1999 a </w:t>
      </w:r>
      <w:r>
        <w:rPr>
          <w:b w:val="false"/>
          <w:bCs w:val="false"/>
          <w:sz w:val="24"/>
          <w:szCs w:val="24"/>
          <w:highlight w:val="white"/>
          <w:lang w:val="gl-ES"/>
        </w:rPr>
        <w:t>noventa e un</w:t>
      </w:r>
      <w:r>
        <w:rPr>
          <w:b w:val="false"/>
          <w:bCs w:val="false"/>
          <w:sz w:val="24"/>
          <w:szCs w:val="24"/>
          <w:highlight w:val="white"/>
          <w:lang w:val="gl-ES"/>
        </w:rPr>
        <w:t xml:space="preserve"> no ano 2018</w:t>
      </w:r>
      <w:r>
        <w:rPr>
          <w:b w:val="false"/>
          <w:bCs w:val="false"/>
          <w:sz w:val="24"/>
          <w:szCs w:val="24"/>
          <w:lang w:val="gl-ES"/>
        </w:rPr>
        <w:t xml:space="preserve">. O obxectivo deste servizo foi, e segue sendo, o de </w:t>
      </w:r>
      <w:r>
        <w:rPr>
          <w:b w:val="false"/>
          <w:bCs w:val="false"/>
          <w:i w:val="false"/>
          <w:caps w:val="false"/>
          <w:smallCaps w:val="false"/>
          <w:color w:val="333333"/>
          <w:spacing w:val="0"/>
          <w:sz w:val="24"/>
          <w:szCs w:val="24"/>
          <w:lang w:val="gl-ES"/>
        </w:rPr>
        <w:t xml:space="preserve">apoiar o </w:t>
      </w:r>
      <w:r>
        <w:rPr>
          <w:b w:val="false"/>
          <w:bCs w:val="false"/>
          <w:i w:val="false"/>
          <w:caps w:val="false"/>
          <w:smallCaps w:val="false"/>
          <w:color w:val="000000"/>
          <w:spacing w:val="0"/>
          <w:sz w:val="24"/>
          <w:szCs w:val="24"/>
          <w:lang w:val="gl-ES"/>
        </w:rPr>
        <w:t>desenvolvemento infantil e a inclusión socio</w:t>
      </w:r>
      <w:r>
        <w:rPr>
          <w:b w:val="false"/>
          <w:bCs w:val="false"/>
          <w:i w:val="false"/>
          <w:caps w:val="false"/>
          <w:smallCaps w:val="false"/>
          <w:color w:val="000000"/>
          <w:spacing w:val="0"/>
          <w:sz w:val="24"/>
          <w:szCs w:val="24"/>
          <w:lang w:val="gl-ES"/>
        </w:rPr>
        <w:t>-</w:t>
      </w:r>
      <w:r>
        <w:rPr>
          <w:b w:val="false"/>
          <w:bCs w:val="false"/>
          <w:i w:val="false"/>
          <w:caps w:val="false"/>
          <w:smallCaps w:val="false"/>
          <w:color w:val="000000"/>
          <w:spacing w:val="0"/>
          <w:sz w:val="24"/>
          <w:szCs w:val="24"/>
          <w:lang w:val="gl-ES"/>
        </w:rPr>
        <w:t>familiar dos nenos e nenas</w:t>
      </w:r>
      <w:r>
        <w:rPr>
          <w:b w:val="false"/>
          <w:bCs w:val="false"/>
          <w:i w:val="false"/>
          <w:caps w:val="false"/>
          <w:smallCaps w:val="false"/>
          <w:color w:val="000000"/>
          <w:spacing w:val="0"/>
          <w:sz w:val="24"/>
          <w:szCs w:val="24"/>
          <w:lang w:val="gl-ES"/>
        </w:rPr>
        <w:t xml:space="preserve"> </w:t>
      </w:r>
      <w:r>
        <w:rPr>
          <w:b w:val="false"/>
          <w:bCs w:val="false"/>
          <w:i w:val="false"/>
          <w:caps w:val="false"/>
          <w:smallCaps w:val="false"/>
          <w:color w:val="000000"/>
          <w:spacing w:val="0"/>
          <w:sz w:val="24"/>
          <w:szCs w:val="24"/>
          <w:lang w:val="gl-ES"/>
        </w:rPr>
        <w:t xml:space="preserve">do Concello de Cangas con dificultades no desenvolvemento e/ou en situación de risco. </w:t>
      </w:r>
      <w:r>
        <w:rPr>
          <w:b w:val="false"/>
          <w:bCs w:val="false"/>
          <w:i w:val="false"/>
          <w:caps w:val="false"/>
          <w:smallCaps w:val="false"/>
          <w:color w:val="000000"/>
          <w:spacing w:val="0"/>
          <w:sz w:val="24"/>
          <w:szCs w:val="24"/>
          <w:lang w:val="gl-ES"/>
        </w:rPr>
        <w:t>Ben é certo que ao longo destes vinte anos as idades dos nenos e nenas atendidos/as foi variando</w:t>
      </w:r>
      <w:r>
        <w:rPr>
          <w:b w:val="false"/>
          <w:bCs w:val="false"/>
          <w:i w:val="false"/>
          <w:caps w:val="false"/>
          <w:smallCaps w:val="false"/>
          <w:color w:val="333333"/>
          <w:spacing w:val="0"/>
          <w:sz w:val="24"/>
          <w:szCs w:val="24"/>
          <w:lang w:val="gl-ES"/>
        </w:rPr>
        <w:t xml:space="preserve">, </w:t>
      </w:r>
      <w:r>
        <w:rPr>
          <w:b w:val="false"/>
          <w:bCs w:val="false"/>
          <w:sz w:val="24"/>
          <w:szCs w:val="24"/>
          <w:lang w:val="gl-ES"/>
        </w:rPr>
        <w:t xml:space="preserve"> </w:t>
      </w:r>
      <w:r>
        <w:rPr>
          <w:b w:val="false"/>
          <w:bCs w:val="false"/>
          <w:sz w:val="24"/>
          <w:szCs w:val="24"/>
          <w:lang w:val="gl-ES"/>
        </w:rPr>
        <w:t xml:space="preserve">pero na actualidade, seguindo o Protocolo de coordinación, intervención e derivación interinstitucional en atención temperá da Xunta de Galicia, </w:t>
      </w:r>
      <w:r>
        <w:rPr>
          <w:b w:val="false"/>
          <w:bCs w:val="false"/>
          <w:sz w:val="24"/>
          <w:szCs w:val="24"/>
          <w:lang w:val="gl-ES"/>
        </w:rPr>
        <w:t xml:space="preserve">céntrase a intervención en nenos e nenas de </w:t>
      </w:r>
      <w:r>
        <w:rPr>
          <w:b w:val="false"/>
          <w:bCs w:val="false"/>
          <w:sz w:val="24"/>
          <w:szCs w:val="24"/>
          <w:lang w:val="gl-ES"/>
        </w:rPr>
        <w:t>0</w:t>
      </w:r>
      <w:r>
        <w:rPr>
          <w:b w:val="false"/>
          <w:bCs w:val="false"/>
          <w:sz w:val="24"/>
          <w:szCs w:val="24"/>
          <w:lang w:val="gl-ES"/>
        </w:rPr>
        <w:t xml:space="preserve"> </w:t>
      </w:r>
      <w:r>
        <w:rPr>
          <w:b w:val="false"/>
          <w:bCs w:val="false"/>
          <w:sz w:val="24"/>
          <w:szCs w:val="24"/>
          <w:lang w:val="gl-ES"/>
        </w:rPr>
        <w:t>a</w:t>
      </w:r>
      <w:r>
        <w:rPr>
          <w:b w:val="false"/>
          <w:bCs w:val="false"/>
          <w:sz w:val="24"/>
          <w:szCs w:val="24"/>
          <w:lang w:val="gl-ES"/>
        </w:rPr>
        <w:t xml:space="preserve"> </w:t>
      </w:r>
      <w:r>
        <w:rPr>
          <w:b w:val="false"/>
          <w:bCs w:val="false"/>
          <w:sz w:val="24"/>
          <w:szCs w:val="24"/>
          <w:lang w:val="gl-ES"/>
        </w:rPr>
        <w:t>6</w:t>
      </w:r>
      <w:r>
        <w:rPr>
          <w:b w:val="false"/>
          <w:bCs w:val="false"/>
          <w:sz w:val="24"/>
          <w:szCs w:val="24"/>
          <w:lang w:val="gl-ES"/>
        </w:rPr>
        <w:t xml:space="preserve"> anos.</w:t>
      </w:r>
    </w:p>
    <w:p>
      <w:pPr>
        <w:pStyle w:val="Normal"/>
        <w:spacing w:lineRule="auto" w:line="360"/>
        <w:jc w:val="both"/>
        <w:rPr/>
      </w:pPr>
      <w:r>
        <w:rPr>
          <w:b w:val="false"/>
          <w:bCs w:val="false"/>
          <w:sz w:val="24"/>
          <w:szCs w:val="24"/>
          <w:lang w:val="gl-ES"/>
        </w:rPr>
        <w:t>F</w:t>
      </w:r>
      <w:r>
        <w:rPr>
          <w:b w:val="false"/>
          <w:bCs w:val="false"/>
          <w:sz w:val="24"/>
          <w:szCs w:val="24"/>
          <w:lang w:val="gl-ES"/>
        </w:rPr>
        <w:t xml:space="preserve">oron moitas as familias e os profesionais que pasaron por este servizo nestes vinte anos, </w:t>
      </w:r>
      <w:r>
        <w:rPr>
          <w:b w:val="false"/>
          <w:bCs w:val="false"/>
          <w:sz w:val="24"/>
          <w:szCs w:val="24"/>
          <w:lang w:val="gl-ES"/>
        </w:rPr>
        <w:t>c</w:t>
      </w:r>
      <w:r>
        <w:rPr>
          <w:b w:val="false"/>
          <w:bCs w:val="false"/>
          <w:sz w:val="24"/>
          <w:szCs w:val="24"/>
          <w:lang w:val="gl-ES"/>
        </w:rPr>
        <w:t>u</w:t>
      </w:r>
      <w:r>
        <w:rPr>
          <w:b w:val="false"/>
          <w:bCs w:val="false"/>
          <w:sz w:val="24"/>
          <w:szCs w:val="24"/>
          <w:lang w:val="gl-ES"/>
        </w:rPr>
        <w:t>i</w:t>
      </w:r>
      <w:r>
        <w:rPr>
          <w:b w:val="false"/>
          <w:bCs w:val="false"/>
          <w:sz w:val="24"/>
          <w:szCs w:val="24"/>
          <w:lang w:val="gl-ES"/>
        </w:rPr>
        <w:t xml:space="preserve">a labor axudou a manter en pé e a conformar un servizo de grande importancia neste concello, pola </w:t>
      </w:r>
      <w:r>
        <w:rPr>
          <w:b w:val="false"/>
          <w:bCs w:val="false"/>
          <w:sz w:val="24"/>
          <w:szCs w:val="24"/>
          <w:lang w:val="gl-ES"/>
        </w:rPr>
        <w:t xml:space="preserve">labor preventiva e asistencial que desenvolve. </w:t>
      </w:r>
      <w:r>
        <w:rPr>
          <w:b/>
          <w:bCs/>
          <w:sz w:val="24"/>
          <w:szCs w:val="24"/>
          <w:lang w:val="gl-ES"/>
        </w:rPr>
        <w:t>O</w:t>
      </w:r>
      <w:r>
        <w:rPr>
          <w:b/>
          <w:bCs/>
          <w:sz w:val="24"/>
          <w:szCs w:val="24"/>
          <w:lang w:val="gl-ES"/>
        </w:rPr>
        <w:t xml:space="preserve"> Concello asumiu </w:t>
      </w:r>
      <w:r>
        <w:rPr>
          <w:b/>
          <w:bCs/>
          <w:sz w:val="24"/>
          <w:szCs w:val="24"/>
          <w:lang w:val="gl-ES"/>
        </w:rPr>
        <w:t xml:space="preserve">durante estes 20 anos </w:t>
      </w:r>
      <w:r>
        <w:rPr>
          <w:b/>
          <w:bCs/>
          <w:sz w:val="24"/>
          <w:szCs w:val="24"/>
          <w:lang w:val="gl-ES"/>
        </w:rPr>
        <w:t xml:space="preserve">esta unidade </w:t>
      </w:r>
      <w:r>
        <w:rPr>
          <w:b/>
          <w:bCs/>
          <w:sz w:val="24"/>
          <w:szCs w:val="24"/>
          <w:lang w:val="gl-ES"/>
        </w:rPr>
        <w:t>com</w:t>
      </w:r>
      <w:r>
        <w:rPr>
          <w:b/>
          <w:bCs/>
          <w:sz w:val="24"/>
          <w:szCs w:val="24"/>
          <w:lang w:val="gl-ES"/>
        </w:rPr>
        <w:t>a</w:t>
      </w:r>
      <w:r>
        <w:rPr>
          <w:b/>
          <w:bCs/>
          <w:sz w:val="24"/>
          <w:szCs w:val="24"/>
          <w:lang w:val="gl-ES"/>
        </w:rPr>
        <w:t xml:space="preserve"> un servizo básico </w:t>
      </w:r>
      <w:r>
        <w:rPr>
          <w:b/>
          <w:bCs/>
          <w:sz w:val="24"/>
          <w:szCs w:val="24"/>
          <w:lang w:val="gl-ES"/>
        </w:rPr>
        <w:t>dentro da oferta de servizos destinados ao apoio a familias e infancia.</w:t>
      </w:r>
    </w:p>
    <w:p>
      <w:pPr>
        <w:pStyle w:val="Normal"/>
        <w:spacing w:lineRule="auto" w:line="360"/>
        <w:jc w:val="both"/>
        <w:rPr>
          <w:lang w:val="gl-ES"/>
        </w:rPr>
      </w:pPr>
      <w:r>
        <w:rPr>
          <w:lang w:val="gl-ES"/>
        </w:rPr>
        <w:tab/>
      </w:r>
    </w:p>
    <w:p>
      <w:pPr>
        <w:pStyle w:val="Cuerpodetexto"/>
        <w:spacing w:lineRule="auto" w:line="360"/>
        <w:jc w:val="both"/>
        <w:rPr>
          <w:rFonts w:ascii="Liberation Serif" w:hAnsi="Liberation Serif"/>
          <w:lang w:val="gl-ES"/>
        </w:rPr>
      </w:pPr>
      <w:r>
        <w:rPr>
          <w:lang w:val="gl-ES"/>
        </w:rPr>
        <w:t>O servizo na actualidade está formado por un equipo multidisciplinar con formación en desenvolvemento infantil e apoio familiar, que cobre as áreas propias do Servizo de Atención Temperá; unha Pedagoga, unha Fisioterapeuta Pediátrica e unha Mestra en Audición e Linguaxe.</w:t>
      </w:r>
    </w:p>
    <w:p>
      <w:pPr>
        <w:pStyle w:val="Normal"/>
        <w:spacing w:lineRule="auto" w:line="360"/>
        <w:jc w:val="both"/>
        <w:rPr>
          <w:rFonts w:ascii="Liberation Serif" w:hAnsi="Liberation Serif"/>
          <w:lang w:val="gl-ES"/>
        </w:rPr>
      </w:pPr>
      <w:r>
        <w:rPr>
          <w:lang w:val="gl-ES"/>
        </w:rPr>
      </w:r>
    </w:p>
    <w:p>
      <w:pPr>
        <w:pStyle w:val="Normal"/>
        <w:spacing w:lineRule="auto" w:line="360"/>
        <w:jc w:val="both"/>
        <w:rPr/>
      </w:pPr>
      <w:r>
        <w:rPr>
          <w:sz w:val="24"/>
          <w:szCs w:val="24"/>
          <w:lang w:val="gl-ES"/>
        </w:rPr>
        <w:t xml:space="preserve">Temos a sorte de </w:t>
      </w:r>
      <w:r>
        <w:rPr>
          <w:sz w:val="24"/>
          <w:szCs w:val="24"/>
          <w:lang w:val="gl-ES"/>
        </w:rPr>
        <w:t xml:space="preserve">ser </w:t>
      </w:r>
      <w:r>
        <w:rPr>
          <w:sz w:val="24"/>
          <w:szCs w:val="24"/>
          <w:lang w:val="gl-ES"/>
        </w:rPr>
        <w:t>unha</w:t>
      </w:r>
      <w:r>
        <w:rPr>
          <w:sz w:val="24"/>
          <w:szCs w:val="24"/>
          <w:lang w:val="gl-ES"/>
        </w:rPr>
        <w:t xml:space="preserve"> das unidades </w:t>
      </w:r>
      <w:r>
        <w:rPr>
          <w:sz w:val="24"/>
          <w:szCs w:val="24"/>
          <w:lang w:val="gl-ES"/>
        </w:rPr>
        <w:t xml:space="preserve">comunitarias </w:t>
      </w:r>
      <w:r>
        <w:rPr>
          <w:sz w:val="24"/>
          <w:szCs w:val="24"/>
          <w:lang w:val="gl-ES"/>
        </w:rPr>
        <w:t xml:space="preserve">que desenvolven a súa actividade en Galicia. Coincide este aniversario coa celebración do Día da Atención Temperá en toda España, que se celebrará o día 15 de abril de 2019. </w:t>
      </w:r>
    </w:p>
    <w:p>
      <w:pPr>
        <w:pStyle w:val="Normal"/>
        <w:spacing w:lineRule="auto" w:line="360"/>
        <w:jc w:val="both"/>
        <w:rPr>
          <w:rFonts w:ascii="Liberation Serif" w:hAnsi="Liberation Serif"/>
          <w:sz w:val="24"/>
          <w:szCs w:val="24"/>
          <w:lang w:val="gl-ES"/>
        </w:rPr>
      </w:pPr>
      <w:r>
        <w:rPr>
          <w:sz w:val="24"/>
          <w:szCs w:val="24"/>
          <w:lang w:val="gl-ES"/>
        </w:rPr>
      </w:r>
    </w:p>
    <w:p>
      <w:pPr>
        <w:pStyle w:val="Normal"/>
        <w:spacing w:lineRule="auto" w:line="360"/>
        <w:jc w:val="both"/>
        <w:rPr>
          <w:rFonts w:ascii="Liberation Serif" w:hAnsi="Liberation Serif"/>
          <w:sz w:val="24"/>
          <w:szCs w:val="24"/>
          <w:lang w:val="gl-ES"/>
        </w:rPr>
      </w:pPr>
      <w:r>
        <w:rPr>
          <w:sz w:val="24"/>
          <w:szCs w:val="24"/>
          <w:lang w:val="gl-ES"/>
        </w:rPr>
        <w:t xml:space="preserve">A nosa labor se fundamenta, tal e como </w:t>
      </w:r>
      <w:r>
        <w:rPr>
          <w:sz w:val="24"/>
          <w:szCs w:val="24"/>
          <w:lang w:val="gl-ES"/>
        </w:rPr>
        <w:t xml:space="preserve"> </w:t>
      </w:r>
      <w:r>
        <w:rPr>
          <w:sz w:val="24"/>
          <w:szCs w:val="24"/>
          <w:lang w:val="gl-ES"/>
        </w:rPr>
        <w:t xml:space="preserve">aparece descrito no Libro Branco da Atención Temperá, en : </w:t>
      </w:r>
      <w:r>
        <w:rPr>
          <w:i/>
          <w:iCs/>
          <w:sz w:val="24"/>
          <w:szCs w:val="24"/>
          <w:lang w:val="gl-ES"/>
        </w:rPr>
        <w:t>O logro das competencias que son propias do proceso evolutivo vai a situar aos nenos e nenas en condicións favorables para comprender o mundo circundante e para adaptarse ao entorno natural e social.</w:t>
      </w:r>
      <w:r>
        <w:rPr>
          <w:i/>
          <w:iCs/>
          <w:sz w:val="24"/>
          <w:szCs w:val="24"/>
          <w:lang w:val="gl-ES"/>
        </w:rPr>
        <w:t xml:space="preserve"> </w:t>
      </w:r>
    </w:p>
    <w:p>
      <w:pPr>
        <w:pStyle w:val="Normal"/>
        <w:spacing w:lineRule="auto" w:line="360"/>
        <w:jc w:val="both"/>
        <w:rPr>
          <w:rFonts w:ascii="Liberation Serif" w:hAnsi="Liberation Serif"/>
          <w:sz w:val="24"/>
          <w:szCs w:val="24"/>
          <w:lang w:val="gl-ES"/>
        </w:rPr>
      </w:pPr>
      <w:r>
        <w:rPr>
          <w:sz w:val="24"/>
          <w:szCs w:val="24"/>
          <w:lang w:val="gl-ES"/>
        </w:rPr>
      </w:r>
    </w:p>
    <w:p>
      <w:pPr>
        <w:pStyle w:val="Normal"/>
        <w:spacing w:lineRule="auto" w:line="360"/>
        <w:jc w:val="both"/>
        <w:rPr>
          <w:rFonts w:ascii="Liberation Serif" w:hAnsi="Liberation Serif"/>
          <w:sz w:val="24"/>
          <w:szCs w:val="24"/>
          <w:lang w:val="gl-ES"/>
        </w:rPr>
      </w:pPr>
      <w:r>
        <w:rPr>
          <w:sz w:val="24"/>
          <w:szCs w:val="24"/>
          <w:lang w:val="gl-ES"/>
        </w:rPr>
      </w:r>
    </w:p>
    <w:p>
      <w:pPr>
        <w:pStyle w:val="Normal"/>
        <w:spacing w:lineRule="auto" w:line="360"/>
        <w:jc w:val="both"/>
        <w:rPr>
          <w:rFonts w:ascii="Liberation Serif" w:hAnsi="Liberation Serif"/>
          <w:sz w:val="24"/>
          <w:szCs w:val="24"/>
          <w:lang w:val="gl-ES"/>
        </w:rPr>
      </w:pPr>
      <w:r>
        <w:rPr>
          <w:sz w:val="24"/>
          <w:szCs w:val="24"/>
          <w:lang w:val="gl-ES"/>
        </w:rPr>
      </w:r>
    </w:p>
    <w:p>
      <w:pPr>
        <w:pStyle w:val="Normal"/>
        <w:spacing w:lineRule="auto" w:line="360"/>
        <w:jc w:val="both"/>
        <w:rPr>
          <w:rFonts w:ascii="Liberation Serif" w:hAnsi="Liberation Serif"/>
          <w:sz w:val="24"/>
          <w:szCs w:val="24"/>
          <w:lang w:val="gl-ES"/>
        </w:rPr>
      </w:pPr>
      <w:r>
        <w:rPr>
          <w:sz w:val="24"/>
          <w:szCs w:val="24"/>
          <w:lang w:val="gl-ES"/>
        </w:rPr>
      </w:r>
    </w:p>
    <w:p>
      <w:pPr>
        <w:pStyle w:val="Normal"/>
        <w:spacing w:lineRule="auto" w:line="360"/>
        <w:jc w:val="both"/>
        <w:rPr>
          <w:rFonts w:ascii="Liberation Serif" w:hAnsi="Liberation Serif"/>
          <w:sz w:val="24"/>
          <w:szCs w:val="24"/>
          <w:lang w:val="gl-ES"/>
        </w:rPr>
      </w:pPr>
      <w:r>
        <w:rPr>
          <w:sz w:val="24"/>
          <w:szCs w:val="24"/>
          <w:lang w:val="gl-ES"/>
        </w:rPr>
      </w:r>
    </w:p>
    <w:p>
      <w:pPr>
        <w:pStyle w:val="Normal"/>
        <w:spacing w:lineRule="auto" w:line="360"/>
        <w:jc w:val="both"/>
        <w:rPr>
          <w:rFonts w:ascii="Liberation Serif" w:hAnsi="Liberation Serif"/>
          <w:b/>
          <w:b/>
          <w:bCs/>
          <w:sz w:val="24"/>
          <w:szCs w:val="24"/>
          <w:lang w:val="gl-ES"/>
        </w:rPr>
      </w:pPr>
      <w:r>
        <w:rPr>
          <w:b/>
          <w:bCs/>
          <w:sz w:val="24"/>
          <w:szCs w:val="24"/>
          <w:lang w:val="gl-ES"/>
        </w:rPr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Sans">
    <w:altName w:val="Arial"/>
    <w:charset w:val="00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4"/>
        <w:szCs w:val="24"/>
        <w:lang w:val="es-ES" w:eastAsia="zh-CN" w:bidi="hi-IN"/>
      </w:rPr>
    </w:rPrDefault>
    <w:pPrDefault>
      <w:pPr>
        <w:widowControl/>
      </w:pPr>
    </w:pPrDefault>
  </w:docDefaults>
  <w:style w:type="paragraph" w:styleId="Normal">
    <w:name w:val="Normal"/>
    <w:qFormat/>
    <w:pPr>
      <w:widowControl/>
      <w:kinsoku w:val="true"/>
      <w:overflowPunct w:val="true"/>
      <w:autoSpaceDE w:val="true"/>
      <w:bidi w:val="0"/>
    </w:pPr>
    <w:rPr>
      <w:rFonts w:ascii="Liberation Serif" w:hAnsi="Liberation Serif" w:eastAsia="NSimSun" w:cs="Arial"/>
      <w:color w:val="auto"/>
      <w:kern w:val="2"/>
      <w:sz w:val="24"/>
      <w:szCs w:val="24"/>
      <w:lang w:val="es-ES" w:eastAsia="zh-CN" w:bidi="hi-IN"/>
    </w:rPr>
  </w:style>
  <w:style w:type="character" w:styleId="Destacado">
    <w:name w:val="Destacado"/>
    <w:qFormat/>
    <w:rPr>
      <w:i/>
      <w:iCs/>
    </w:rPr>
  </w:style>
  <w:style w:type="character" w:styleId="Muydestacado">
    <w:name w:val="Muy destacado"/>
    <w:qFormat/>
    <w:rPr>
      <w:b/>
      <w:bCs/>
    </w:rPr>
  </w:style>
  <w:style w:type="paragraph" w:styleId="Ttulo">
    <w:name w:val="Título"/>
    <w:basedOn w:val="Normal"/>
    <w:next w:val="Cuerpodetex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uerpodetexto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Cuerpodetexto"/>
    <w:pPr/>
    <w:rPr>
      <w:rFonts w:cs="Arial"/>
    </w:rPr>
  </w:style>
  <w:style w:type="paragraph" w:styleId="Ley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Arial"/>
    </w:rPr>
  </w:style>
  <w:style w:type="paragraph" w:styleId="Contenidodelatabla">
    <w:name w:val="Contenido de la tabla"/>
    <w:basedOn w:val="Normal"/>
    <w:qFormat/>
    <w:pPr>
      <w:suppressLineNumbers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510</TotalTime>
  <Application>LibreOffice/6.2.5.2$Windows_X86_64 LibreOffice_project/1ec314fa52f458adc18c4f025c545a4e8b22c159</Application>
  <Pages>2</Pages>
  <Words>362</Words>
  <CharactersWithSpaces>2215</CharactersWithSpaces>
  <Paragraphs>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2019-03-20T10:35:14Z</dcterms:created>
  <dc:creator/>
  <dc:description/>
  <dc:language>es-ES</dc:language>
  <cp:lastModifiedBy/>
  <cp:lastPrinted>2019-04-08T13:20:28Z</cp:lastPrinted>
  <dcterms:modified xsi:type="dcterms:W3CDTF">2019-04-08T14:15:38Z</dcterms:modified>
  <cp:revision>12</cp:revision>
  <dc:subject/>
  <dc:title/>
</cp:coreProperties>
</file>